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0"/>
        <w:gridCol w:w="244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bogaty odpowiada surowo.*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bogaty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prosi pokornie, ale bogaty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pokornie mówi; ale bogaty odpowiada surowie.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ubogi z prośbami mówi, ale bogaty surowie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Płaczliwie prosi ubogi, lecz bogacz twardo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bogacz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zanosi błagalne prośby, bogaty odpowiada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prosi pokornie, a bogaty szorstko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przemawia błagalnie, bogaty odpowiada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przemawia błagalnie, a bogaty odpowiada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wypowiada błagania, lecz bogaty odpowiada surowo.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23 i 24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2024-05-04T06:01:30Z</dcterms:modified>
</cp:coreProperties>
</file>