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8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wszystkim sprawom, które mają miejsce pod słońcem, i stwierdziłem, że 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oto wszystko jest marnością i 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wszytko, co się dzieje pod słońcem: a oto wszytko marność i utrapienie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sprawy, jakie się dzieją pod słońcem. A oto: wszystko to marność i pogoń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słońcem, a wszystko to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Przyjrzałem się wszystkiemu, co dzieje się pod słońcem, i doszedłem do wniosku, że wszystko jest ulotne i 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Rozważyłem wszelkie dzieła, jakich się dokonuje pod słońcem, i oto wszystko okazuje się marnością i 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jakie się dzieją pod słońcem, a oto wszystko jest marnością i 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побачив усі творива зроблені під сонцем, і ось все марнота і вибір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wszystkie sprawy, które się dzieją pod słońcem a oto wszystko jest marnością oraz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wszelkie dzieła czynione pod słońcem, a oto wszystko było marnością i 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2024-04-25T01:16:23Z</dcterms:modified>
</cp:coreProperties>
</file>