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uniknie nieszczęścia,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mędrzec natomiast zna czas oraz sposób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niczego złego. A serce mądrego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złego; i czas i przyczyny zna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złego. Czas i odpowiedź rozumie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rozkazu, nie wie, co to zła sprawa, a serce mądre pamięta o czasie i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słowie królewskim tkwi moc; któż odważy się go zapytać: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poleceń, a nie spotka cię nieszczęście. Człowiek mądry potrafi rozeznać chwilę sposobną i wydać właściwy osąd,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prawa, nie narazi się na żadne nieszczęście. Serce mędrca wie, że w określonym czasie nastąpi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 tego nie spotka nic złego, a umysł mędrca zna czas i 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 не пізнає злого слова, і серце мудрого знає час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królewskiego rozkazu nie dozna nic złego; a serce mędrca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 nieszczęsnego, a serce mądre będzie znało zarówno czas, jak i 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2024-04-29T09:55:23Z</dcterms:modified>
</cp:coreProperties>
</file>