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 Egipt w ręku srogiego pana,* i król potężny** będzie nad nimi panował – oświadczenie Pana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 emfatyczna.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Różne sugestie: Pianchi, który opanował Górny Egipt w 730 r. p. Chr., Szabaka, który ustanowił w Egipcie XXV dynastię w latach 716-712 p. Chr., Sargon, Aszurbanipal, który najechał Egipt w 677 r. p. Chr. przy wsparciu plemienia Manassesa, Asarhaddon, który podbił Egipt i podzielił na małe księstwa, &lt;x&gt;290 19:4&lt;/x&gt;L.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2024-05-08T02:34:05Z</dcterms:modified>
</cp:coreProperties>
</file>