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 na Syjon, gród naszego święta!* (Jeszcze) twoje oczy zobaczą Jerozolimę (jako) bezpieczną siedzibę, namiot nieprzenośny, jego kołków nie będzie się już nigdy wyciągać i żaden jego sznur już nie będzie zerwany.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naszego święta, </w:t>
      </w:r>
      <w:r>
        <w:rPr>
          <w:rtl/>
        </w:rPr>
        <w:t>מֹועֲדֵנּו</w:t>
      </w:r>
      <w:r>
        <w:rPr>
          <w:rtl w:val="0"/>
        </w:rPr>
        <w:t xml:space="preserve"> (mo‘adenu): wg 1QIsa a : naszych świąt, </w:t>
      </w:r>
      <w:r>
        <w:rPr>
          <w:rtl/>
        </w:rPr>
        <w:t>מועדינו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2024-04-28T16:05:01Z</dcterms:modified>
</cp:coreProperties>
</file>