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podstawą wiary waszych czasów, bogactwem zbawienia, mądrości i poznania, a bojaźń JAHWE — ta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wiedza będą utwierdzeniem twych czasów, siłą i twoim obfitym zbawieniem, a bojaźń JAHWE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będą utwierdzeniem czasów twoich, siłą i obfitem zbawieniem twem, a bojaźń Pańska skarbem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wiara za czasów twoich, bogactwa zbawienia, mądrość i umiejętność. Bojaźń JAHWE ta jest skarbem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zawita trwały pokój w jego czasach. Zasobem sił zbawczych - mądrość i wiedza, jego skarbem jest bojaźń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dla ciebie czasy bezpieczne. Bogactwem zbawienia to mądrość i poznanie, bojaźń przed Panem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nastanie dla ciebie czas bezpieczny, bogactwem zbawienia będzie mądrość i wiedza a bojaźń JAHWE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będzie jego ozdobą. Pełnia zbawienia, mądrości, poznania i bojaźni JAHWE to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[wiernego] będzie czas bezpieczny, pełnia zbawienia, mądrość, umiejętność! A jego skarbem będzie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передані будуть, наше спасіння в скарбах, там мудрість і вмілість і побожність до Господа. Це є скарби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oraz poznanie będą na stałe w Twoich czasach skarbem oraz zbawieniem; bojaźń WIEKUISTEGO – ona jest twoim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wierność w twoich czasach będzie bogactwem wybawień – mądrość i wiedza, bojaźń przed Jehową, to jego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2024-04-27T19:07:37Z</dcterms:modified>
</cp:coreProperties>
</file>