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już JAHWE — JAHWE na ziemi, wśród żywych — nie zobaczę już żywych ludzi stamtąd, gdzie wszystko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Nie ujrzę JAHWE, JAHWE w ziemi żyjących. Już nie zobaczę człowieka 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że nie ujrzę Pana, Pana w ziemi żyjących; nie oglądam więcej człowieka między obywatelami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Nie ujźrzę Pana Boga na ziemi żywiących. Nie oglądam więcej człowieka i obywatela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już Pana na ziemi żyjących, nie będę już patrzył na nikogo spośród mieszkańców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Już nie ujrzę Pana, Pana w krainie żyjących, już nie zobaczę człowieka między mieszkańcami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JAHWE, JAHWE na ziemi żyjących, nie będę już oglądał ludzi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Poemat Ezechiasza, króla Judy, kiedy chorował i 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[już] Jahwe w krainie żyjących, już nie zobaczę nikogo spośród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Більше не побачу спасіння Бога на землі, більше не побачу людини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nie zobaczę więcej WIEKUISTEGO, WIEKUISTEGO w Krainie Życia i nie będę już oglądał ludzi pomiędzy mieszkańcami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”Nie ujrzę Jah, samego Jah, w krainie żyjących. Nie będę już patrzył na ludzi – będę z mieszkańcami krainy przemijania.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2024-05-01T10:59:03Z</dcterms:modified>
</cp:coreProperties>
</file>