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ich padliny spadnie na wszelkie ziarno siewne, które ma być wysiane, to pozostanie ono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2024-04-27T14:51:40Z</dcterms:modified>
</cp:coreProperties>
</file>