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składa ofiarę za grzech, może (też) ją spożywać. Będzie spożywana w miejscu świętym,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2024-05-04T04:15:07Z</dcterms:modified>
</cp:coreProperties>
</file>