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żniwiarzy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Babilon! Ci go przewieją, opróżnią mu kraj, bo się rozłożą przeciw niemu, otoczą go zewsząd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obcych, którzy będą go przewiewać, i opróżnią jego ziemię, gdyż zewsząd zwrócą się przeciwko niemu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Babiilon przewiewaczy, którzy go przewiewać będą, i wypróżnią ziemię jego, gdyż będą przeciwko niemu zewsząd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przewiewacze, i rozwieją ji a splądrują ziemię jego, bo przyszły nań zewsząd w dzień utrapienia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tych, co przesiewają [zboże], i przesieją go, i spustoszą ziemię, bo się zewsząd zwrócą przeciw niemu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przeciwko Babilonowi wiejaczy, którzy go przewieją i spustoszą jego kraj, gdy rozłożą się zewsząd przeciwko niemu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wyślę przeciwko Babilonowi obcych. Przesieją go i spustoszą jego ziemię, gdyż będą przeciwko niemu z każdej strony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Babilonu obcych, którzy go przesieją i zniszczą jego kraj, gdy runą na niego ze wszystkich stron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a ci go przewieją i kraj jego wymiotą, kiedy runą nań zewsząd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проти Вавилону жорстоких людей, і вони його зневажать і вигублять його землю. Горе проти Вавилона довкруги в дні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przeciwko Babelowi przewiewaczy, więc go przewieją i wypróżnią ich kraj. W dniu niedoli staną przeciwko niemu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Babilonu przewiewaczy, którzy go odwieją i ogołocą jego ziemie; bo w dniu nie szczęścia zewsząd będą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2024-04-27T17:29:29Z</dcterms:modified>
</cp:coreProperties>
</file>