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8"/>
        <w:gridCol w:w="6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bezbożny odwróci się od swojej bezbożności, którą popełniał, i zacznie stosować prawo i sprawiedliwość, on – jego dusza –będzie 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2024-04-30T05:03:24Z</dcterms:modified>
</cp:coreProperties>
</file>