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41"/>
        <w:gridCol w:w="1506"/>
        <w:gridCol w:w="63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przemawiałem z rana do ludu, a wieczorem zmarła moja żona. I uczyniłem rano, jak mi nakazano.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2024-04-29T01:26:19Z</dcterms:modified>
</cp:coreProperties>
</file>