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5"/>
        <w:gridCol w:w="1535"/>
        <w:gridCol w:w="63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zmierzył szerokość otworu bramy: dziesięć łokci; szerokość zaś (całej) bramy: trzynaście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2024-05-18T14:47:53Z</dcterms:modified>
</cp:coreProperties>
</file>