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zmierzył szerokość bramy od tylnej ściany wnęki do tylnej ściany odpowiadającej jej wnęki po drugiej stronie pasażu. Wynosiła ona dwadzieścia pięć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bramę od dachu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wnęki aż do dachu drugiej, szerokość była na dwadzieścia pięć łokci, a 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naprzeciwko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bramę od dachu komory jednej aż do dachu drugiej, szerokość na dwadzieścia i pięć łokci, a drzwi były przeciwko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Mierzył też bramę od dachu komory aż do dachu jej. Szerokość na dwadzieścia i pięć łokiet, drzwi przeciw drzwiom.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dachu wnęki do dachu drugiego, szerokość - dwadzieścia pięć łokci od drzwi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bramę od tylnej ściany jednej wnęki do tylnej ściany drugiej wnęki, szerokość jej była dwadzieścia pięć łokci od jednego otworu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sufitu wnęki przeciwnej. Szerokość wynosiła dwadzieścia pięć łokci. Wejście naprzeciw wejścia.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tylnej ściany jednej wnęki do tylnej ściany drugiej wnęki. Szerokość jej wynosiła dwadzieścia pięć łokci. Wejście było naprzeciw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też bramę od tylnej ściany [jednej] niszy do tylnej ściany [niszy z przeciwnej strony]. Szerokość wynosiła dwadzieścia pięć łokci. Wejście [do niszy po jednej stronie] znajdowało się naprzeciw wejścia [do niszy po drugiej stronie].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розміряв браму від стіни покою до стіни покою, ширина двадцять пять ліктів, це брама до брами.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bramę od dachu jednej strażnicy do dachu drugiej; drzwi naprzeciwko drzwi były w odległości dwudziestu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dachu jednej wartowni do dachu drugiej: szerokość dwudziestu pięciu łokci; wejście było naprzeciw wejścia.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2024-05-18T16:55:50Z</dcterms:modified>
</cp:coreProperties>
</file>