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posadzka biegła wzdłuż bram, odpowiednio do długości bram – (to jest) posadzka dolna.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pasa posadzki — a była to posadzka dolna — wykraczała nieco poza lico przysionka.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posadzka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wzdłuż bram, odpowiednio do długości bram. Była to posadzka dolna.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tło było po stronach bram, jako długie były bramy, a toć było tło niższe.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tło na czele bram według długości bram było na dole.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Bruk kamienny znajdował się w bok od bramy odpowiednio do głębokości bramy; był to dolny bruk kamienny.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posadzka była ułożona wzdłuż bocznych ścian bram, odpowiednio do długości bram; to jest dolna posadzka.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Posadzka z boku bram była wzdłuż długości bram. Była to niższa posadzka.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Kamienna posadzka była ułożona wzdłuż bram. To była posadzka dolna.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Chodnik z boku bramy odpowiadał długości bram. Był to chodnik niższy.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портики на півдні брам, за довжиною брам долішня колонада.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kamienna posadzka ciągnęła się wzdłuż bram, równolegle do długości bram; była to posadzka dolna.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posadzka z boku bram była dokładnie tak długa, jak bramy – posadzka dolna.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2024-05-18T15:12:06Z</dcterms:modified>
</cp:coreProperties>
</file>