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naprzeciw bramy północnej – i wschodniej – była brama na dziedziniec wewnętrzny. I zmierzył (odległość) od bramy do bramy –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bramy północnej — podobnie jak w przypadku bramy wschodniej — znajdowała się brama na dziedziniec wewnętrzny. Mój przewodnik zmierzył odległość między nimi.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Brama dziedzińca wewnętrznego była naprzeciwko bramy północnej,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wschodnia; i zmierzył od bramy do bramy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brama sieni wewnętrznej była przeciw bramie ku północy i ku wschodowi, a wymierzył od bramy do bramy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sieni wnętrznej przeciw bramie północnej i Wschodniej, i wymierzył od bramy aż do bramy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 była brama dziedzińca wewnętrznego, taka jak przy bramie wschodniej; i 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bramy północnej, jak od wschodu, była brama do dziedzińca wewnętrznego; i zmierzył odległość bramy od bramy: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 bramy do bramy: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była naprzeciw bramy północnej i wschodniej. Zmierzył odległość od bramy do bramy.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dziedzińca wewnętrznego znajdowała się naprzeciw bramy Północnej, [podobnie jak brama] Wschodnia. I zmierzył od bramy do bramy: odległość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внутрішнього двору, що глядить до північного двору так як у брами, що глядить на схід, і він розмірив двір від брами до брами сто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dziedziniec wewnętrzny miał bramę naprzeciw tej bramy ku północy i wschodowi. Zmierzył on, że od bramy do bramy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brama dziedzińca wewnętrznego była naprzeciw bramy wychodzącej na północ; jedna też na wschód. I zmierzył od bramy do bramy: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2024-05-18T13:26:31Z</dcterms:modified>
</cp:coreProperties>
</file>