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takie jak w przypadku tamtych. Przysionek i okna dokoła mierzyły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wnęki, jej filary i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również, jak i jej przedsionek, okna wokoło.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jej i podwoje jej i przysionki jej były według tychże miar, a okna jej i przysionki jej około niej zewsząd mające na pięćdziesiąt łokci wdłuż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temiż miarami; i okna jej, i przysionek jej wokoło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jej oraz filary i przedsionek miały te same rozmiary; miała ona również okna dokoła; tak samo jak przedsionek; pięćdziesiąt łokci wynosiła długość, a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także, podobnie jak przysionek, okna dokoła, a jej wymiary wynosiły: pięćdziesiąt łokci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co tamta. Były w niej, i w przedsionku,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podobne wymiary, co tamta. Tak ona, jak jej przedsionek miały okna wokoło. Liczyła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цею ж мірою. І її вікна і елама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i przybudówki były według poprzednich wymiarów. Miała ona też okna i przybudówki na długości pięćdziesięciu łokci i na 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i pilastry oraz portyk miały takie same wymiary, jak te. I ona oraz jej portyk miały dookoła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2024-05-18T13:29:30Z</dcterms:modified>
</cp:coreProperties>
</file>