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zewnątrz przysionka, po obu stronach wejścia do bramy północnej, stały po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stronie zewnętrznej, przy wejściu bramy północnej,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stoły, także i po drugiej stronie, która jest przy przedsionku bramy,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też przed wchodem przy drzwiach bramy północnej były dwa stoły, także i przy drugiej stronie, która jest u przysionku bramy,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boku zewnętrznym, który wstępuje do drzwi bramy, która jest ku północy, dwa stoły, a przy drugiej stronie przed przysionkiem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zewnętrznej, przy wejściu do bramy północnej, były dwa stoły, a po stronie drugiej przedsionka przy bramie były również dwa 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zewnątrz pod boczną ścianą przysionka, u wejścia do bramy północnej były dwa stoły; i pod drugą boczną ścianą bramy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boku, na zewnątrz, dla tego, kto wchodził ku wejściu bramy północnej, były dwa stoły, a po stronie przeciwnej przedsionka bramy –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od zewnętrznej strony bramy północnej były przygotowane dla wchodzących dwa stoły. Również po przeciwnej stronie przedsionka bramy stały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na zewnątrz, gdy się wchodzi w wejście bramy, [po stronie] północnej, były dwa stoły i z przeciwnej strony przedsionka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позаду зливу цілопалень, що глядить на північ, два престоли до сходу і позаду другого й еламу брами два престоли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stoły stały także przy bocznej ścianie, na zewnątrz, u wejścia do bramy północnej; nadto dwa stoły przy drugiej ścianie bocznej, przy przybudówce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zewnętrznej stronie, tam, gdzie się wchodzi do wejścia bramy północnej, były dwa stoły. I po drugiej stronie, która należy do portyku bramy, były dwa stoły.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2024-05-18T18:08:46Z</dcterms:modified>
</cp:coreProperties>
</file>