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frontu świątyni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szerokość frontu świątyni wraz z odgrodzoną przestrzenią mierzyła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fasady domu oraz obszaru wyznaczonego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przodku domu i piętra ku wschodowi słońca była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 obliczem domu i onego, które było odłączone na wschód: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przedniej strony świątyni z odgrodzonym obszarem na wschodzie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części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напроти лиця дому, і остале напереді,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Przybytku i odgrodzonego ku wschodowi dziedzińca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przedniej strony domu oraz oddzielonego terenu ku wschodowi wynosiła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2024-05-07T12:40:18Z</dcterms:modified>
</cp:coreProperties>
</file>