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obu stron świętego szczególnego daru i własności miasta, to znaczy pas o szerokości dwudziestu pięciu tysięcy łokci, licząc z północy na południe, i ciągnący się na zachód aż do morza, oraz podobnie szeroki pas od wschodu ciągnący się aż do granicy wschodniej, będzie należał do panującego. Święty szczególny dar i świątynia ze swoim przybytkiem leżeć będą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 z obu stron świętego działu i posiadłości miasta,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aż do granicy wschodniej i na zachód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zachodniej, wzdłuż innych działów,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 księcia. A będzie to święty dział, a świątynia domu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zostani, książęce będzie z obu stron ofiary świętej, i osiadłości mejskiej, przed onemi dwudziestu i pięciu tysiącami łokci ofiary aż ku granicy wschodniej, i od zachodu przeciwko tymże dwudziestu i pięciu tysiącom łokci, podle granicy zachodniej przciwko tym działom, książęciu będzie; a to będzie ofiara święta, a świątnica domu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należeć ma do władcy po obu stronach świętego działu zastrzeżonego i posiadłości miasta, wzdłuż owych dwudziestu pięciu tysięcy [łokci] aż do granicy wschodniej, a na zachodzie wzdłuż owych dwudziestu pięciu tysięcy [łokci] aż do granicy zachodniej odpowiednio do działów pokoleń; to będzie należeć do władcy, a święty dział zastrzeżony i przybytek będą się znajdowały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obu stron świętej daniny i własności miasta, należeć będzie do księcia, a wzdłuż dwudziestu pięciu tysięcy łokci do granicy zachodniej, wzdłuż działów plemion: to należeć będzie do księcia. W środku będzie święta danina wraz ze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będzie pozostała część z jednej i z drugiej strony świętego daru i posiadłości miasta, naprzeciw dwudziestu pięciu tysięcy trzcin do granicy wschodniej i na zachód, naprzeciw dwudziestu pięciu tysięcy trzcin do granicy zachodniej. Odpowiednio do innych, będzie należeć do księcia. Dar święty i przybytek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będzie należeć pozostała część z jednej i z drugiej strony obszaru świętego i posiadłości miasta na wschód i na zachód poza tym obszarem o szerokości dwudziestu pięciu tysięcy łokci. Dział księcia będzie taki sam jak innych. W jego środku będzie obszar zastrzeżony i 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należała do księcia z jednej i z drugiej strony świętej daniny oraz posiadłości miasta; [na wschód] naprzeciw dwudziestu pięciu tysięcy [łokci] daniny aż do granicy wschodniej i na zachód naprzeciw dwudziestu pięciu tysięcy [łokci] do granicy zachodniej, wzdłuż innych części [to będzie należało] do księcia. Danina święta i sanktuarium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pozostanie, będzie należało do naczelnika po jednej stronie i po drugiej stronie świętej daniny oraz tego, co należy do miasta, wzdłuż dwudziestu pięciu tysięcy łokci daniny do granicy wschodniej; a na zachodzie wzdłuż tych dwudziestu pięciu tysięcy łokci do granicy zachodniej. Dokładnie tak jak działy, będzie to dla naczelnika. A pośrodku będzie święta danina oraz sanktuarium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2024-04-29T02:43:02Z</dcterms:modified>
</cp:coreProperties>
</file>