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– niech się nie cieszy, a sprzedawca – niech nie rozpacza, bo gniew spada na jej całą obfitość!*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(…) obfitość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2024-04-29T03:14:52Z</dcterms:modified>
</cp:coreProperties>
</file>