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ten będzie wrzucony do wnętrza pieca rozpalonego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2024-05-15T19:11:18Z</dcterms:modified>
</cp:coreProperties>
</file>