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was żar mojego gniewu. Nie wrócę, by znów zniszczyć Efraima. Gdyż Ja jestem Bogiem, a nie człowiekiem, Świętym pośród was — nie przyjdę wywrzeć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zapalczywości swojego gniewu i nie zniszczę Efraima ponownie, bo jestem Bogiem, a nie człowiekiem; Święty pośród ciebie. I nie nadciągnę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wykonam gniewu zapalczywości mojej, nie udam się na skażenie Efraima; bom Ja Bóg, a nie człowiek, w pośrodku ciebie święty, i nie przyjdę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zapalczywości gniewu mego, nie wrócę się, abym zagubił Efraim bom ja Bóg, a nie człowiek, w pośrzodku ciebie Święty, a nie wnidę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aby wybuchnął płomień mego gniewu, i Efraima już więcej nie zniszczę, albowiem Bogiem jestem, nie człowiekiem; pośrodku ciebie jestem Ja - Święty, i nie przychodzę, żeby zatracać.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wyleję mego srogiego gniewu, nie chcę ponownie zniszczyć Efraima, bo Ja jestem Bogiem, a nie człowiekiem, jestem pośród ciebie jako Święty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wybuchnę srogim gniewem, nie wygubię ponownie Efraima, bo Ja jestem Bogiem, a nie człowiekiem. Pośród ciebie jestem Święty i nie wkroczę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 i nie zniszczę Efraima, bo jestem Bogiem, nie człowiekiem! Pośrodku ciebie jestem Ja - Święty, i nie przychodzę, aby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się unieść porywowi mego gniewu, nie dotknę ponownie Efraima zniszczeniem. Bogiem wszak jestem, a nie człowiekiem, Świętym pośród was; nie będę się kierował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зроблю за гнівом моєї люті, не оставлю вигубити Ефраїма. Томущо Я Бог і не людина. В тобі святий, і не ввійду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spełnić Mojego zapalczywego gniewu, nie chciałbym znowu zniszczyć Efraima; gdyż Ja jestem Bogiem, a nie człowiekiem; Świętym pośród ciebie, zatem nie przyjdę jak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uzewnętrznię swego płonącego gniewu. Efraima nie obrócę ponownie w ruinę, bo jestem Bogiem – a nie człowiekiem – Świętym pośród ciebie; i nie przybędę we wzburzeniu.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2024-04-29T16:45:52Z</dcterms:modified>
</cp:coreProperties>
</file>