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Gada Eliasaf, syn Deuela;*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Deuela : zob. &lt;x&gt;40 2:14&lt;/x&gt;; litery </w:t>
      </w:r>
      <w:r>
        <w:rPr>
          <w:rtl/>
        </w:rPr>
        <w:t>ד</w:t>
      </w:r>
      <w:r>
        <w:rPr>
          <w:rtl w:val="0"/>
        </w:rPr>
        <w:t xml:space="preserve"> i </w:t>
      </w:r>
      <w:r>
        <w:rPr>
          <w:rtl/>
        </w:rPr>
        <w:t>ר</w:t>
      </w:r>
      <w:r>
        <w:rPr>
          <w:rtl w:val="0"/>
        </w:rPr>
        <w:t xml:space="preserve"> bywają mylone.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2024-04-25T13:40:13Z</dcterms:modified>
</cp:coreProperties>
</file>