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Nosić będą zasłony przybytku i namiot spotkania, jego okrycie i okrycie z garbowanych skór, które jest na nim od góry, i kotarę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2024-04-27T13:29:30Z</dcterms:modified>
</cp:coreProperties>
</file>