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wzywa dowódców, lecz ci potykają się w marszu. Śpieszą na mury miasta, osłona — przygotowana!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 rzekach otworzą się i pałac się rozpłynie;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się przy rzekach otworzą, a kościół się rozpłynie;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rzek są otworzone, a zbór do ziemie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się bramy od strony rzeki i pałac się zachwiał [w posadach].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swoich dowódców, nikt nie chwieje się w szeregach, podchodzą szybko do murów, dach ochronny jest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swoich dowódców, oni potykają się w marszu, spiesząc do jej murów. Już jest gotowy dach oblężniczy!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daje rozkaz dowódcom, lecz oni przy szturmie padają; biegną ku murom miasta, lecz przejścia zastają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Skrzyknął swych bohaterów; już biegną na stanowiska, już szturmują mury, już ustawiono dach ochronny.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вельможі будуть згадані і втечуть в день і знеможуть в їхній ході і поспішаться на мури і приготовлять їхню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 swoich rycerzy, lecz podczas wypadu ponieśli klęskę; spieszyli do jej murów, ale już został przygotowany jej oblężniczy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rzek zostaną otwarte, a pałac się rozpłynie.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2024-05-01T10:07:39Z</dcterms:modified>
</cp:coreProperties>
</file>