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się wcześnie rano w niedzielę, pierwszego dnia tygodnia, tak że o wschodzie słońca dotarły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po sabacie przyszły do grobu, gdy weszło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barzo rano pierwszego dnia z szabbatów przyszły do grobu, gdy już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tygodnia przyszły do grobu, gdy słońce wzeszło.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rano, skoro wzeszło słońce, pierwszego dnia tygodnia,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po szabacie przyszły do grobu, kiedy wschodziło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pierwszego dnia tygodnia, gdy tylko słońce wstało, wyruszyły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 niedzielę, tuż po wschodzie słońca, szły do grobu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wczesnym rankiem w pierwszy dzień tygodnia przychodzą do grobu, kiedy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світанку першого після суботи дня приходять до гробниці - як зійшло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nadzwyczaj przedwczesnym rankiem jednym dniem sabatów przychodzą aktywnie na ten pamiątkowy grobowiec w następstwie wcześniej urzeczywistniwszego w górę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wcześnie, pierwszego dnia tygodnia, o wschodzie słońca przychodzą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w niedzielę, tuż po wschodzie słońca, poszły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tygodnia przyszły do grobowca pamięci bardzo wcześnie, gdy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rankiem, gdy tylko wzeszło słońce, udały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2024-04-28T11:59:56Z</dcterms:modified>
</cp:coreProperties>
</file>