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stawia jej w ukryciu ani pod miarą* (do ziarna), ale na podstawku,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Nikt lampkę zapaliwszy do kryjówki kładzie,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[ani pod korcem,]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ale na świeczniku, aby wchodzący światło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do ukrytej kładzie ani pod korcem ale na świeczniku aby wchodzący blask widzieliby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modiosem, naczyniem o pojem. 8,75 l; &lt;x&gt;490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&lt;x&gt;480 4:21&lt;/x&gt;; &lt;x&gt;490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2024-04-29T05:16:53Z</dcterms:modified>
</cp:coreProperties>
</file>