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zielonym drzewie takie rzeczy czynią, co się stanie w suchym?*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wilgotnemu drzewu to czynią, suchemu co stanie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 zielonym drzewem takie rzeczy czynią, co się stanie z uschłym?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zielonym drzewie tak się dzieje, cóż będzie na suchym?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ponieważ się to na zielonem drzewie dzieje, a cóż będzie na suchem?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to na zielonym drzewie czynią, cóż na suchym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 zielonym drzewem to czynią, cóż się stanie z suchym?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Gdyż, jeśli się to na zielonym drzewie dzieje, co będzie na suchym?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zielonym drzewem tak się dzieje, to co będzie z uschłym?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tak czynią z drzewem zielonym, to co stanie się z uschniętym?”.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z zielonym drzewem tak postępują, to co będzie z uschniętym?”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tak postępują z zielonym drzewem, to co się stanie z uschniętym?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tak postępują z drzewem zielonym, to co się stanie z uschłym?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із зеленим деревом це роблять, то що станеться із сухим?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jeżeli w tym wilgotnym drewnie te właśnie czynią, w tym suchym co stałoby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to czynią wśród zielonego drzewa, co się stanie na wyniszczonym?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czynią takie rzeczy, kiedy drzewo jest zielone, to co będzie, kiedy uschnie?".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tak czynią, gdy drzewo jest wilgotne, to co się stanie, gdy ono uschnie?”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takie rzeczy robią z żywym jeszcze drzewem, to jak potraktują drzewo suche?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2024-05-01T04:18:59Z</dcterms:modified>
</cp:coreProperties>
</file>