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oświadczył w obecności arcykapłanów i tłumu: Nie znajduję w tym człowieku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naczelnych kapłanów i do ludu: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 do przedniejszych kapłanów i do ludu: Żadnej winy nie znajduję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przedniejszych kapłanów i do rzesze: Nic nie najduję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oświadczył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rzekł do arcykapłanów i do tłumów: Żadnej winy w tym człowieku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oznajmił wyższym kapłanom i tłumom: „Nie znajduję żadnej winy w tym człowieku”.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oświadczył arcykapłanom i ludowi: „Żadnej winy w tym Człowieku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zwrócił się do arcykapłanów i do tłumów: - Nie dopatruję się żadnej winy u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arcykapłanów i do tłumów: - Nie widzę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архиєреям та юрбі: Жодної вини я не бачу в цій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rzekł istotnie do prapoczątkowych kapłanów i tłumów: Żadną nie znajduję winę w wiadomym człowieku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przedniejszych kapłanów oraz tłumów: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głównym kohanim i tłumom: "Nie znajduję podstaw do zarzutów przeciwko temu człowiekowi".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naczelnych kapłanów i do tłumów: ”Nie stwierdzam żadnego – przestępstwa u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zwrócił się do najwyższych kapłanów i tłumu: —Nie znajduję żadnej winy w tym człowieku!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2024-05-01T04:20:08Z</dcterms:modified>
</cp:coreProperties>
</file>