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Dlaczego się niepokoicie i dlaczego w waszych sercach rodzą się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Czemu się boicie i czemu myśli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się zatrwożyli, i czemu myśli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Czemuście się zatrwożyli a myśli wstępują do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Czemu jesteście zmieszani i dlaczego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zatrwożeni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Dlaczego jesteście zatrwożeni? Dlaczego wątpliwości ogarniają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powiedział: „Czemu jesteście zmieszani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jesteście zmieszani i dlaczego takie myśli powstają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strwożeni jesteście, i przecz rozmyślenia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- Czemuście tacy przerażeni i dlaczego wątpliwości budzą się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стурбовані, чому думки входять до ваших сердець?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Po co od przedtem zmąceni jesteście i przez co na wskroś wnioskowania wstępują wzwyż w sercu waszym?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jesteście wstrząśnięci i czemu myśli wznoszą się w waszym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im: "Czemu się tak denerwujecie? Czemu nurtują was te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”Czemu jesteście strapieni i czemu w waszych sercach powstają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tacy przerażeni?—zapytał. —Dlaczego wątpicie, że to jestem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2024-05-14T20:46:44Z</dcterms:modified>
</cp:coreProperties>
</file>