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nikt, wypiwszy stare, (nie) chce młodego; mówi bowiem: stare przyjemne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pił stare wino, nie zechce go zamienić na młode; zawsze bowiem będzie twierdził,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od razu młodego.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nikt, kto się napił starego, nie zaraz chce młodego; ale mówi: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pijąc stare, nie wnet chce nowego, bo mówi,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napił starego, nie chce potem młodego –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napiwszy się starego, nie chce od razu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napije starego wina, nie chce młodego,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napił starego wina, nie chce młodego, bo mówi: «Stare jest lepsze»”.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nikt, kto napił się starego, nie chce młodego, bo mówi: Dobre jest 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zasmakował w starym winie, nie zechce pić młodego; zawsze powie,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wypił stare wino, nie chce młodego, bo mówi: Stare wino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ніхто, покуштувавши старого, не схоче молодого, бо скаже: Старе краще!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napiwszy się z dawna istniejące nie chce młode; powiada bowiem: To wiadome z dawna istniejące użyteczne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kiedy się napije starego, nie chce zaraz świeżego; gdyż mówi: Stare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wypiwszy stare wino, ludzie nie chcą nowego, bo mówią: "Stare jest wystarczająco dobre"".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napił starego wina, nie chce nowego; mówi bowiem: ʼStare jest wyśmieniteʼ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spróbował starego wina, nie ma już ochoty na młode. Mówi bowiem: „Nie ma to jak stare, dobre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2024-04-29T08:53:14Z</dcterms:modified>
</cp:coreProperties>
</file>