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 – nie zlituje się twoje 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 — twoje oko się nie zlituje!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odetniesz jej rękę, nie zlituje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Utniesz jej rękę, i nie zlituje się nad nią oko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utniesz jej rękę ani się zmiękczysz nad nią żadnym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odetniesz jej rękę, nie będzie twe oko miało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dłoń. Oko twoje nie ulituje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odetniesz jej dłoń. Twoje oko nie będzie miało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odetniesz jej rękę, nie będziesz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jej uciąć rękę bez żadnej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wymierzysz [jej odpowiednią karę pieniężną z powodu zawstydzenia, które spowodowała] jej ręka. Nie będziesz miał dla niej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відрубаєш її руку, твоє око не пощадить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utnij jej rękę; niech twoje oko nie oszczędza.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odetniesz jej rękę. Twoje oko się nie użali.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GK i G lm. Kara ta w ramach lex talionis sugeruje, że kobieta mogła trwale uszkodzić przyrodzenie mężczyzny, tak że adekwatną szkodą mogło być pozbawienie jej dłoni, szczególnie że euf. dla męskich organów rozrodczych jest w SP ręka, zob. &lt;x&gt;260 5:4&lt;/x&gt;; &lt;x&gt;290 57:8&lt;/x&gt;. Wskazanie na rękę jako ekwiwalent może też sugerować poważną wysokość odszkodowania, por. &lt;x&gt;20 21:22&lt;/x&gt;. Nie ma żadnych świadectw, aby to prawo, jak i prawo dotyczące nieposłusznego syna (&lt;x&gt;50 21:18-21&lt;/x&gt;) lub nieczystości przedmałżeńskiej (&lt;x&gt;50 22:20-21&lt;/x&gt;) było kiedykolwiek zastosowane.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2024-04-28T12:23:28Z</dcterms:modified>
</cp:coreProperties>
</file>