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― i Hellena, ― bowiem Ten Panem wszystkich, hojny dla wszystkich ― wzywających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zarówno i Greka bowiem sam Pan wszystkich wzbogacający względem wszystkich przywołujących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różnicy między Żydem a Grekiem,* gdyż (jeden i) ten sam jest Pan wszystkich, hojny dla wszystkich, którzy Go wzywają.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rozróżnianie Judejczyka i Hellena, bo Ten sam Pan wszystkich, będący bogatym względem wszystkich przywołujących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zarówno i Greka bowiem sam Pan wszystkich wzbogacający względem wszystkich przywołujących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10:34&lt;/x&gt;; &lt;x&gt;510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2024-04-25T05:25:53Z</dcterms:modified>
</cp:coreProperties>
</file>