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pracującemu ―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Pracującemu zapłaty nie poczytuje się za łaskę, lecz za należność,*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pracującemu zapłata nie jest liczona według łaski, ale według należności;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2024-05-08T00:02:38Z</dcterms:modified>
</cp:coreProperties>
</file>