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084"/>
        <w:gridCol w:w="566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myśli być uparty, my takiego ustalenia* nie mamy ani zgromadzenia Boże.**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ktoś uważa kłótliwy* być* my takie przyzwyczajenie nie mamy, ani (społeczności) wywołanych Boga.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ktoś uważa kłótliwy być my takiego wspólnego zwyczaju nie mamy ani zgromadzenia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 tym wywodem się nie zgadza, niech wie, że ani my, ani kościoły Boże takiego zwyczaju nie mamy.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wydaje się być kłótliwy, my takiego zwyczaju nie mamy,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jeźliby się kto zdał być swarliwym, my takiego obyczaju nie mamy, ani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kto zda być swarliwym: my nie mamy takiego obyczaju ani kościół Boży.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Może ktoś uważa za właściwe spierać się nadal, my jednak nie jesteśmy takiego zdania; ani my,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się komuś wydaje, że może się upierać przy swoim, niech to robi, ale my takiego zwyczaju nie mamy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natomiast ktoś chciałby się nadal spierać, to my takiego zwyczaju nie mamy ani Kościoły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jeśliby ktoś jeszcze chciał się o to spierać, niech wie, że nie jest to postawa nasza ani Kościołów Bożych.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uważa, że jest to dla niego dyskusyjne — my ani Kościoły Boga takiego zwyczaju nie mamy.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jeśli ktoś chciałby upierać się przy swoim, to niech wie, że ani u nas, ani na zgromadzeniach ludu Bożego nie ma takiego zwyczaju.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ktoś chciałby się o to spierać, to powtarzam: takiego zwyczaju nie ma ani u nas, ani na zebraniach ludu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хто бажає сперечатися, то такого звичаю не маємо ні ми, ні Божі церкви.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ktoś uznaje za słuszne być kłótliwym, my takiego zwyczaju nie mamy, ani zgromadzenie wybranych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ktoś chce się o to spierać, to faktem jest, że my takiego zwyczaju nie mamy ani mesjaniczne wspólnoty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ktoś zdaje się spierać o jakiś inny zwyczaj, to my nie mamy żadnego innego ani też zbory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zasady panują we wszystkich kościołach, nie ma więc sensu sprzeczać się o te rzeczy.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ustalenie, συνήθεια, por. &lt;x&gt;500 18:39&lt;/x&gt;, l. zwyczaj, &lt;x&gt;530 8:7&lt;/x&gt;.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Dla zrozumienia rozstrzygnięcia o nakrywaniu głów ważne są czynniki: (1) obszar jego obowiązywalności; (2) jego ranga; (3) wrażliwość kulturowa; (4) Pawłowe postrzeganie rangi mężczyzny i kobiety w porządku kościoła; (5) wyłączność w odsłanianiu chwały; (6) intymność; (7) kontekstowe tłum. ἀνήρ i γυνή jako odpowiednio: mężczyzna l. mąż i kobieta l. żona. Ad (1): Rozstrzygnięcie o przykrywaniu głów odnosi się do sfery publicznej. Ad (2): Rozstrzygnięcie to jest ustaleniem (&lt;x&gt;530 11:16&lt;/x&gt;) zależnym od wrażliwości kulturowej. Ad (3): (a) W kulturze Żydów mężczyźni (co wyraźne u kapłanów, &lt;x&gt;20 28:4&lt;/x&gt;) i kobiety nakrywali głowy (&lt;x&gt;10 24:65&lt;/x&gt;); (b) w odróżnieniu od Greków (&lt;x&gt;530 11:14-15&lt;/x&gt;), zapuszczanie włosów nie było u Żydów hańbą (&lt;x&gt;40 6:5&lt;/x&gt;); (c) u Greków mężczyźni i kobiety modlili się publicznie bez nakrycia głów, &lt;x&gt;530 11:5&lt;/x&gt;L. Ad (4): W kwestii rangi (κεφαλή ), nie ważności (&lt;x&gt;530 11:11&lt;/x&gt;), Paweł ustala kolejność: Bóg – Chrystus – mąż – żona. Chce on, aby taka kolejność była zaznaczana przykrywaniem głów, wg wzorca zaczerpniętego z Rdz, z okresu sprzed nadania Prawa. Ad (5): Bóg nie skrywa swej chwały, bo nie ma dla kogo; aniołowie skrywają swą chwałę (&lt;x&gt;290 6:2&lt;/x&gt;), by odsłaniać ją wyłącznie przed Bogiem; mężczyzna nie skrywa swej chwały, bo jest obrazem i chwałą Boga (&lt;x&gt;530 11:7&lt;/x&gt;); jego żona skrywa swą chwałę, by mieć ją wyłącznie dla męża. Ad (6): Włosy, które są oznaką chwały, należą do sfery intymności wymagającej przykrycia; ich brak nie wymaga przykrycia (&lt;x&gt;530 11:6&lt;/x&gt;). Jeśli żona nie przykrywa włosów, wystawia na widok publiczny to, co należy do męża. Ad (7): Próbą takiego tłum. jest tekst przekładu. W kulturze polskiej wyłączność żony dla męża wyraża się w zwyczaju noszenia obrączki.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18:20&lt;/x&gt;; &lt;x&gt;530 14:23&lt;/x&gt;; &lt;x&gt;650 10:25&lt;/x&gt;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To jest, bliżej sensu etymologicznego, "taki, który lubi odnosić zwycięstwo".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Infinitivus zależny od "uważa". Składniej: "uważa, że jest kłótliwy".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2024-05-19T00:13:25Z</dcterms:modified>
</cp:coreProperties>
</file>