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znakiem dla niewierzących, a nie dla wierzących. Znakiem dla wierzących, a nie dla niewierzących, jest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zaś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języki są za cud, nie tym, którzy wierzą, ale niewiernym; a proroctwo nie niewiernym, ale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języki są na znak nie wiernym, ale niewiernym, a proroctwa nie niewiernym, ale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dar języków jest znakiem nie dla wierzących, lecz dla pogan, proroctwo zaś nie dla pogan,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mówienie językami, to znak nie dla wierzących, ale dla niewierzących, a proroctwo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mówienie językami jest znakiem nie dla wierzących, ale dla niewierzących, proroctwo natomiast jest nie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mówienie językami nie jest znakiem dla wierzących, lecz dla niewierzących; prorokowanie natomiast nie jest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charyzmat języków jest znakiem nie dla wierzących, lecz dla niewierzących, natomiast charyzmat prorokowania — nie dla niewierzących, lecz dla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Mówienie nieznanymi językami jest dla niewierzących nadzwyczajnym zjawiskiem, a dla wierzących czymś zwyczajnym; inaczej natomiast jest z darem prorokowania: to znak szczególny dla wierzących, a nie dla niewierzących.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modlenia się obcymi językami nie jest znakiem dla wiernych, lecz dla niewierzących. Natomiast dar przemawiania z natchnienia Bożego odwrotnie, nie jest znakiem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мови є знаком не для вірних, а для невірних; а пророцтво не для невірних, а для вірних!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nie są za znak dla wierzących ale dla niewierzących; a prorokowanie nie jest dla niewierzących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języki są znakiem nie dla wierzących, lecz dla niewierzących, proroctwo natomiast nie jest dla niewierzących, ale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języki są znakiem nie dla wierzących, lecz dla niewierzących, natomiast prorokowanie – nie dla niewierzących, lecz dla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dar mówienia obcymi językami nie jest znakiem prowadzącym do wiary, lecz do niewiary. Dar proroctwa natomiast, prowadzi ludzi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2024-04-28T23:27:22Z</dcterms:modified>
</cp:coreProperties>
</file>