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19"/>
        <w:gridCol w:w="5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sam bój mając jaki zobaczyliście we mnie i teraz słyszycie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staczając ten sam bój, który zobaczyliście* u mnie, a  (o którym) teraz w związku ze mną słyszycie.**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tę samą walkę mając, jaką zobaczyliście we mnie i teraz słyszycie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sam bój mając jaki zobaczyliście we mnie i teraz słyszycie we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2024-04-25T05:20:19Z</dcterms:modified>
</cp:coreProperties>
</file>