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cień mających nastąpić zaś ciało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cieniami (spraw) mających nadejść* – rzeczywistością jest Chrystus.**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cieniem (tych) mających nastąpić, zaś ciało*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cień mających nastąpić zaś ciało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8:5&lt;/x&gt;; &lt;x&gt;650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rzeczywistością jest Chrystus, τὸ δὲ σῶμα τοῦ Χριστοῦ, tj. ciało zaś – Chrystusa : SP kierowało wzrok na nadchodzącego Chrystusa (&lt;x&gt;500 5:39&lt;/x&gt;). Dalsze wskazywanie na zbawcze znaczenie przestrzegania praw SP jest, w obliczu obecnego już Chrystusa, brakiem brania pod uwagę, że ciało rzucające cień stało się historycznym faktem : mamy żyć w Chrystusie, nie pod Prawem, które – nadal pożyteczne – służy jako przykład, pociecha, proroctwo i podręcznik (&lt;x&gt;520 15:4&lt;/x&gt;; &lt;x&gt;610 1:8-11&lt;/x&gt;).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1:27&lt;/x&gt;; &lt;x&gt;580 2:2&lt;/x&gt;; &lt;x&gt;580 3:4&lt;/x&gt;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jako realność w antytezie do "cienia".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2024-04-26T03:09:04Z</dcterms:modified>
</cp:coreProperties>
</file>