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 mieli też miasta wydzielone na obszarze dziedzictwa synów Manassesa – całe miasta i ich osiedla.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2024-05-07T06:47:17Z</dcterms:modified>
</cp:coreProperties>
</file>