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wychowująca nas, abyśmy wyparłszy się ― bezbożności i ― światowych pragnień, rozsądnie i sprawiedliwie i pobożnie żyli, w ― teraźniejszym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tym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 nas, abyśmy wyrzekli się bezbożności* oraz światowych** pożądań*** **** i żyli w tej obecnej dobie rozsądnie, sprawiedliwie***** i pobożnie,******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wychowującą nas, aby odrzuciwszy bezbożność i światowe pożądania, rozsądnie. i sprawiedliwie, i nabożnie zaczęlibyśmy żyć w (tym) teraz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(tym) teraz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dążeń, ἐπιθυμίας : wyrażenie to jest etycznie obojętne; zabarwienie etyczne nadaje mu kontekst.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6:9&lt;/x&gt;; &lt;x&gt;630 3:3&lt;/x&gt;; &lt;x&gt;670 4:2&lt;/x&gt;; &lt;x&gt;690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14:17&lt;/x&gt;; &lt;x&gt;560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2:10&lt;/x&gt;; &lt;x&gt;620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2024-05-05T15:59:10Z</dcterms:modified>
</cp:coreProperties>
</file>