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zwiadowców udało się zatem w drogę i dotarło do Laisz. Zastali tam lud mieszkający beztrosko, na sposób właściwy Sydończykom, spokojnie, w poczuciu bezpieczeństwa, bez kogokolwiek, kto by ich w tej ziemi gnębił lub narzucał jakieś ograniczenia. Byli przy tym daleko od Sydończyków i z nikim nie łączyły ich jakieś bliższe 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ludzi wybrało się więc w drogę i przybyło do Lajisz. Tam zobaczyli lud, który w nim mieszkał w spokoju, według zwyczaju Sydończyków, bezpiecznie i spokojnie. Nie było nikogo, kto by napadał na ich ziemię, i żyli w dostatku. Byli również daleko od Sydończyków i z nikim innym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tych pięciu mężczyzn. Kiedy przybyli do Lajisz, zobaczyli, że mieszkańcy tego kraju żyją spokojnie, zgodnie ze zwyczajami Sydończyków. Nikt ich nie atakował i żyli w dostatku, spokojnie i bezpiecznie. Byli daleko od Sydończyków i z nikim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 drogę pięciu mężczyzn i przybyło do Lajisz. Widzieli, że ludność tamtejsza żyła beztrosko według zwyczaju Sydończyków, spokojnie i bezpiecznie. Nikt jej nie nękał w tym kraju dającym dostatnie utrzymanie. Przy tym byli daleko od Sydończyków i nie mieli żadnych kontaktów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Сампсон: Якщо мене звяжуть сімома мокрими і не пошкодженими шнурами стану слабим і буду наче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tych pięciu mężów poszło i przybyło do Laiszu, i zobaczyło, że mieszka w nim lud polegający na samym sobie, tak jak Sydończycy, spokojny i niczego nie podejrzewający, i żaden ciemięski zdobywca nie nękał tej ziemi, oni zaś byli daleko od Sydończyków i nie utrzymywali kontaktów z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2024-04-29T09:41:02Z</dcterms:modified>
</cp:coreProperties>
</file>