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II Koryntian 1:2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456"/>
        <w:gridCol w:w="52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pokój od Boga Ojca naszego i Pana Jezusa Pomazańca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pokój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naszego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łaska wam i pokój od Boga, Ojca naszego, i Pana, Jezusa Pomazańca.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pokój od Boga Ojca naszego i Pana Jezusa Pomazańca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ласка вам і мир від Бога, нашого Батька, і Господа Ісуса Христа!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Niech łaska i pokój, których źródłem jest Bóg, nasz Ojciec, i Pan, Jezus Chrystus, będą waszym udziałem.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pokój od Boga, naszego Ojca, i Pana Jezusa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niech będzie wam i pokój od Boga, Ojca naszego, i Pana Jezusa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pokój od Boga, Ojca naszego, i Pana Jezusa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pokój od Boga, Ojca naszego, i Pana Jezusa Chrystusa!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pokój od Boga, Ojca naszego, i Pana Jezusa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pokój od Boga, naszego Ojca, i Pana Jezusa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pokój od Boga, naszego Ojca, i od Pana Jezusa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łaska wam i pokój od Boga, naszego Ojca, i od Pana, Jezusa Chrystusa.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życzymy wam łaski i pokoju od Boga, naszego Ojca i od Pana, Jezusa Chrystusa.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pokój od Boga, Ojca naszego, i Pana Jezusa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pokój od Boga, naszego Ojca i Pana Jezusa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łaska wam i szalom od Boga, Ojca naszego, i od Pana Jeszui Mesjasza.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Życzliwość niezasłużona i pokój wam od Boga, naszego Ojca, i od Pana Jezusa Chrystusa.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Niech Bóg, nasz Ojciec, i Jezus Chrystus, nasz Pan, obdarzają was swoją łaską i pokojem!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Rz 1:7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2025-02-05T13:58:14Z</dcterms:modified>
</cp:coreProperties>
</file>