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Mateusza 13:40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756"/>
        <w:gridCol w:w="399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Jak więc zbierany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 xml:space="preserve"> [jest]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― kąkol i ogniem spalany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 xml:space="preserve"> [jest]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, tak będzie w ― zakończeniu ― wieku.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 jak więc jest zbierany chwast i ogniem jest spalana tak będzie na końcu wieku tego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Jak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więc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zbierany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kąkol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palony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ogniu,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tak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będzie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końcu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wieku.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Jak więc zbierane są chwasty i ogniem spalane są, tak będzie w spełnieniu się wieku.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Tak, jak więc jest zbierany chwast i ogniem jest spalana tak będzie na końcu wieku tego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Mt 3:10; Mt 7:19; J 15:6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2025-02-05T13:57:00Z</dcterms:modified>
</cp:coreProperties>
</file>