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13:48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030"/>
        <w:gridCol w:w="471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która kiedy została wypełniona, wyciągnąwszy na ― brzeg i usiadłszy zbierali ― dobre do wiader, ― zaś bezwartościowe na zewnątrz rzucili.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którą kiedy została wypełniona wyciągnąwszy na brzeg i usiadłszy zebrali dobre do naczyń zaś bezużyteczne na zewnątrz rzucili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którą po napełnieniu wyciągnęli na brzeg, usiedli, dorodne wybrali do naczyń, a marne wyrzucili na zewnątrz.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którą, kiedy została napełniona, wyciągnąwszy na brzeg i siadłszy, zebrali dobre do naczyń. zaś zepsute (na) zewnątrz rzucili.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którą kiedy została wypełniona wyciągnąwszy na brzeg i usiadłszy zebrali dobre do naczyń zaś bezużyteczne na zewnątrz rzucili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2025-02-05T14:04:49Z</dcterms:modified>
</cp:coreProperties>
</file>