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Marność* nad marnościami,** mówi Kaznodzieja, marność nad marnościami –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marnościami, mówi Kaznodzieja, marność nad marnościami —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 — mówi Kaznodzieja — marność nad marnościami.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powiedział kaznodzieja; marność nad marnościami, i 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rzekł Ekklezjastes, marność nad marnościami i wszytko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powiada Kohelet, marność nad marnościami -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marność nad marnościami, 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Ulotne, jakże ulotne – mówi Kohelet – ulotne, jakże ulotne, wszystko jest takie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marność!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Марнота марнот, сказав Екклезіяст, марнота марнот, все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marność nad marnościami powiedział Kohelet; o,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”Największa marność!” – rzekł zgromadzający. ”Największa marność! Wszystko jest marnością!”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(hewel): l. para, mgła, tchnienie, przen.: znikomość, nietrwałość, zwiewność, ulotność, przemijalność. W Kzn użyte 38 razy. G: ματαιότης ματαιοτήτων.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Księga  ujmuje  rzeczywistość  ludzką z pominięciem późniejszego objawienia.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2024-05-31T19:32:17Z</dcterms:modified>
</cp:coreProperties>
</file>