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rolą mojego ludu, (bo) cierń i oset ją porasta – tak, nad wszystkimi domami radości, nad miastem wesołym!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rolą mojego ludu, bo porasta ją cierń i oset — nad wszystkimi radosnymi domami i nad miastem wesołym!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mojego ludu wyrosną ciernie i osty — tak, we wszystkich wesołych domach w rozbawionym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ludu mojego ciernie i oset wyrośnie, owszem, na wszystkich domach wesołych miasta radującego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ziemię ludu mego ciernie i tarń wystąpi: jakoż więcej na wszytkie domy wesela miasta radującego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ziemią mojego ludu, gdzie wschodzą ciernie i głogi, nad wszystkimi domami radości, nad wesołym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rolą mojego ludu, która porasta cierniem i ostem, nad wszystkimi rozkosznymi domami, nad miastem wesołym!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ziemi mojego ludu, na której rosną ciernie i osty. Z powodu domów pełnych wesela, i miasta pełnego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ziemią ludu mojego, którą porastają ciernie i osty, nad wszystkimi domami wesela rozbawionego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ziemi ludu mojego, gdzie rosną ciernie i chwasty, z powodu wszystkich domów uciechy, miasta rozbawionego.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мого народу видасть тернину і траву, і з кожної хати забрана буде радість. Багате місто,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Mojego ludu rozrośnie się oset i cierń – tak będzie na wszystkich domach rozkoszy, huczny grodzie!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mego ludu wyrastają same ciernie, kolczaste krzewy, gdyż są na wszystkich radujących się domach, na wielce weselącym się grodzie.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2024-06-03T04:06:24Z</dcterms:modified>
</cp:coreProperties>
</file>