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Edomu według ich siedzib w ziemi, którą posiadali. To jest Ezaw, 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To są naczelnicy Edomu według ich siedzib w ziemi, którą posiedli. To dzieje Ezawa, praojca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Edomu według miejsca ich zamieszkania w ziemi ich posiadłości.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Ezaw, 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Hyram, te są książęta Edomskie, według mieszkania ich, w ziemi osiadłości ich. Ten jest Ezaw, ojciec Edomczyków.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Hiram: te książęta Edomskie, mieszkające w ziemi panowania swego. Ten jest Ezaw, ociec Idumejczyków.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Są to naczelnicy szczepów Edomu według obszarów przez nich posiadanych. Ezaw to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rodów edomskich według ich siedzib w kraju, który posiadali. To jest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 i naczelnik Iram. Oni stali na czele Edomu według ich siedzib, posiadanych przez nich w kraju. To był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Są to naczelnicy rodów Edomu według ich posiadłości, w których zamieszkali. Praojcem Edomitów był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 To są książęta Edomu [wyliczeni] według miejsca ich zamieszkania w ich własnej ziemi. To jest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Magdiel, wódz Iram - to są wodzowie Edomu według ich siedzib, w ziemi, którą posiadali. Tak Esaw jest ojcem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Меґедіїл, старшина Зофоїн. Це старшини Едома в володіннях в землі своєї посілості. Це Ісав батько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 według ich siedzib, w ziemi ich dziedzictwa. Oto Esaw przodek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To są szejkowie Edomu według miejsc ich zamieszkania w ziemi będącej ich posiadłością. To jest Ezaw, ojciec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2024-06-02T14:28:49Z</dcterms:modified>
</cp:coreProperties>
</file>