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bojaźnią, dodał: Co za lęk budzi to miejsce! Nic tu innego, jak tylko dom Boga albo brama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przestraszył się, i powiedział: O, jakie straszne to miejsce! To nie może być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dom Boży i brama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się, rzekł: O jako to straszne miejsce! nic tu nie jest innego jedno dom Boży, a tu brama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się: O jako, prawi, to miejsce jest straszne! Nie jest tu inszego nic, jedno dom Boży a brona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zdjęty trwogą rzekł: O, jakże miejsce to przejmuje grozą! Prawdziwie jest to dom Boga i brama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rzekł: O, jakimże lękiem napawa to miejsce! Nic tu innego, tylko dom Boży i brama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 się i powiedział: O, jak straszne jest to miejsce! Nie jest to nic innego, jak tylko dom Boży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go bojaźń i rzekł: „Ależ to miejsce napawa lękiem! Nie może to być nic innego, jak dom Boga i brama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myślał [dalej]: ”Jakąż grozą przejmuje to miejsce. Nic innego to, tylko dom Boga i brama nieba!”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Przestraszył się i powiedział: Jak przerażające jest to miejsce! To nic innego, tylko miejsce Boga i brama nieba!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 сказав: Яке страшне це місце; це є хіба дім божий, і це небесні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i powiedział: Jakie groźne jest to miejsce. To nic innego, tylko dom Boga; to 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przestraszywszy się, dodał: ”Jakimże lękiem napawa to miejsce!” Nic to innego, jak dom Boga – i brama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2024-05-29T01:53:26Z</dcterms:modified>
</cp:coreProperties>
</file>