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 przedsionka, pogasili lampy, nie spalali kadzidła ani nie składali całopaleń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bramy przedsionka, pogasili lampy, nie palili kadzidła ani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u przysionka, i pogasili lampy, a kadzidłem nie kadzili, ani całopalenia nie ofiarowali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drzwi, które były w przysionku, i pogasili lampy, i nie palili kadzidła ani ofiarowali całopalenia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bramy przedsionka i pogasili lampy, nie składali w świątyni ofiar kadzielnych ani całopaleń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składali ofiar z kadzidła ani całopalnych w świątyni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palili kadzidła w ofierze ani nie składali Bogu Izraela ofiary całopalnej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zamknęli drzwi przedsionka świątyni, pozwolili, aby zgasły lampy, nie palili kadzidła ani nie składali ofiar całopalnych w świątyni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zamknęli bramy przedsionka, zagasili lampy, zaniechali ofiar z kadzidła ani też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замкнули двері храму і погасили світила і не принесли кадила і в святому не принесли цілопалення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zamknęli też drzwi Przedsionka, pogasili lampy, kadzidłem nie kadzili, ani nie ofiarowali całopaleń Bogu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portyku i pozostawili lampy zgaszone, i nie palili kadzidła, a w świętym miejscu nie składali Bogu Izraela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2024-05-28T18:06:09Z</dcterms:modified>
</cp:coreProperties>
</file>